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33" w:rsidRDefault="00DE0233" w:rsidP="00DE0233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DE0233" w:rsidRDefault="00DE0233" w:rsidP="00DE0233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  <w:r w:rsidRPr="006B1DD6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>
        <w:rPr>
          <w:b/>
        </w:rPr>
        <w:t>Защита права интеллектуальной собственности</w:t>
      </w:r>
    </w:p>
    <w:p w:rsidR="00DE0233" w:rsidRDefault="00DE0233" w:rsidP="00DE0233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DE0233" w:rsidRPr="006B1DD6" w:rsidRDefault="00DE0233" w:rsidP="00DE0233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дисциплины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38.04.01 «Экономика» направленность магистерской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очно-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заочная форма обучения.</w:t>
      </w:r>
    </w:p>
    <w:p w:rsidR="00DE0233" w:rsidRDefault="00DE0233" w:rsidP="00DE0233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Pr="0038269D">
        <w:t xml:space="preserve">- </w:t>
      </w:r>
      <w:r>
        <w:t>ознакомление с основными понятиями и определениями, используемыми при разработке и реализации стратегии и способов правовой охраны результатов интеллектуальной деятельности; ознакомление с подходами и процедурами, применяемыми при реализации избранной стратегии правовой охраны результатов исследований и разработок</w:t>
      </w:r>
    </w:p>
    <w:p w:rsidR="00DE0233" w:rsidRPr="006B1DD6" w:rsidRDefault="00DE0233" w:rsidP="00DE02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дисциплины в структуре ООП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Защита права интеллектуальной собственности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дисциплиной по выбору по направлению подготовки 38.04.01 «Экономика», направленность магистерской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E0233" w:rsidRPr="0033326F" w:rsidRDefault="00DE0233" w:rsidP="00DE02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содержание:</w:t>
      </w:r>
      <w:r>
        <w:t xml:space="preserve"> </w:t>
      </w:r>
      <w:r w:rsidRPr="0033326F">
        <w:rPr>
          <w:rFonts w:ascii="Times New Roman" w:hAnsi="Times New Roman" w:cs="Times New Roman"/>
          <w:sz w:val="28"/>
          <w:szCs w:val="28"/>
        </w:rPr>
        <w:t>общие положения права интеллектуальной собственности, соотношение понятий собственности и интеллектуальной собственности, классификация объектов интеллектуальной собственности, виды интеллектуальных прав; понятие и виды объектов авторских прав, договоры в области авторского права, виды и особенности авторских прав; понятие и виды объектов смежных прав; понятие и виды объектов патентного права, критерии патентоспособности, процедура патентования, передача прав на запатентованные объекты;</w:t>
      </w:r>
      <w:proofErr w:type="gramEnd"/>
      <w:r w:rsidRPr="0033326F">
        <w:rPr>
          <w:rFonts w:ascii="Times New Roman" w:hAnsi="Times New Roman" w:cs="Times New Roman"/>
          <w:sz w:val="28"/>
          <w:szCs w:val="28"/>
        </w:rPr>
        <w:t xml:space="preserve"> понятие и виды средств индивидуализации юридического лица, его продукции, товаров, работ, услуг и предприятия в гражданском обороте, абсолютные и относительные основания для отказа в регистрации обозначений в качестве товарных знаков.</w:t>
      </w:r>
    </w:p>
    <w:p w:rsidR="00DE0233" w:rsidRPr="006B1DD6" w:rsidRDefault="00DE0233" w:rsidP="00DE0233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33" w:rsidRDefault="00DE0233" w:rsidP="00DE0233">
      <w:pPr>
        <w:pStyle w:val="20"/>
        <w:shd w:val="clear" w:color="auto" w:fill="auto"/>
        <w:spacing w:line="360" w:lineRule="auto"/>
        <w:rPr>
          <w:rStyle w:val="21"/>
        </w:rPr>
      </w:pPr>
    </w:p>
    <w:p w:rsidR="00266230" w:rsidRDefault="00266230">
      <w:bookmarkStart w:id="0" w:name="_GoBack"/>
      <w:bookmarkEnd w:id="0"/>
    </w:p>
    <w:sectPr w:rsidR="00266230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33"/>
    <w:rsid w:val="00266230"/>
    <w:rsid w:val="00D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2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02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02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023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2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02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02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023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79F2-DC0B-4FB0-96B3-7BF7B023A7B0}"/>
</file>

<file path=customXml/itemProps2.xml><?xml version="1.0" encoding="utf-8"?>
<ds:datastoreItem xmlns:ds="http://schemas.openxmlformats.org/officeDocument/2006/customXml" ds:itemID="{46D54AAA-ACA6-43FD-8469-829A27D0DF32}"/>
</file>

<file path=customXml/itemProps3.xml><?xml version="1.0" encoding="utf-8"?>
<ds:datastoreItem xmlns:ds="http://schemas.openxmlformats.org/officeDocument/2006/customXml" ds:itemID="{AAE6FA22-FE9C-4608-AF8D-C09BB974F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Байсара Эльвира Романовна</dc:creator>
  <cp:lastModifiedBy>Байсара Эльвира Романовна</cp:lastModifiedBy>
  <cp:revision>1</cp:revision>
  <dcterms:created xsi:type="dcterms:W3CDTF">2020-11-10T08:30:00Z</dcterms:created>
  <dcterms:modified xsi:type="dcterms:W3CDTF">2020-11-10T08:30:00Z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